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8814" w14:textId="77777777" w:rsidR="002E3B19" w:rsidRDefault="002E3B19" w:rsidP="000375B6">
      <w:pPr>
        <w:jc w:val="center"/>
        <w:rPr>
          <w:rFonts w:asciiTheme="majorEastAsia" w:eastAsiaTheme="majorEastAsia" w:hAnsiTheme="majorEastAsia"/>
          <w:sz w:val="32"/>
          <w:szCs w:val="36"/>
        </w:rPr>
      </w:pPr>
    </w:p>
    <w:p w14:paraId="5564E55A" w14:textId="7950979E" w:rsidR="00CA268F" w:rsidRPr="000375B6" w:rsidRDefault="00CA268F" w:rsidP="000375B6">
      <w:pPr>
        <w:jc w:val="center"/>
        <w:rPr>
          <w:rFonts w:asciiTheme="majorEastAsia" w:eastAsiaTheme="majorEastAsia" w:hAnsiTheme="majorEastAsia"/>
          <w:sz w:val="32"/>
          <w:szCs w:val="36"/>
        </w:rPr>
      </w:pPr>
      <w:r w:rsidRPr="000375B6">
        <w:rPr>
          <w:rFonts w:asciiTheme="majorEastAsia" w:eastAsiaTheme="majorEastAsia" w:hAnsiTheme="majorEastAsia" w:hint="eastAsia"/>
          <w:sz w:val="32"/>
          <w:szCs w:val="36"/>
        </w:rPr>
        <w:t>算定のポイント（外来・内科系）</w:t>
      </w:r>
    </w:p>
    <w:p w14:paraId="41A2212B" w14:textId="50BB4A41" w:rsidR="00447E45" w:rsidRDefault="00447E45" w:rsidP="00CA268F"/>
    <w:p w14:paraId="3C1C7C9A" w14:textId="53F5E0B1" w:rsidR="00447E45" w:rsidRDefault="00447E45" w:rsidP="00CA268F"/>
    <w:p w14:paraId="1AB9CD54" w14:textId="77777777" w:rsidR="000375B6" w:rsidRDefault="000375B6" w:rsidP="00CA268F"/>
    <w:p w14:paraId="7B4FE3B8" w14:textId="15F2FDBB" w:rsidR="008903B7" w:rsidRDefault="00E75D0A" w:rsidP="00CA268F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【</w:t>
      </w:r>
      <w:r w:rsidR="008903B7" w:rsidRPr="000375B6">
        <w:rPr>
          <w:rFonts w:asciiTheme="majorEastAsia" w:eastAsiaTheme="majorEastAsia" w:hAnsiTheme="majorEastAsia" w:hint="eastAsia"/>
          <w:sz w:val="24"/>
          <w:szCs w:val="28"/>
        </w:rPr>
        <w:t>初・再診</w:t>
      </w:r>
      <w:r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5C01E1B8" w14:textId="77777777" w:rsidR="00E75D0A" w:rsidRPr="000375B6" w:rsidRDefault="00E75D0A" w:rsidP="00CA268F">
      <w:pPr>
        <w:rPr>
          <w:rFonts w:asciiTheme="majorEastAsia" w:eastAsiaTheme="majorEastAsia" w:hAnsiTheme="majorEastAsia"/>
          <w:sz w:val="24"/>
          <w:szCs w:val="28"/>
        </w:rPr>
      </w:pPr>
    </w:p>
    <w:p w14:paraId="6B704020" w14:textId="4C58EC95" w:rsidR="00462510" w:rsidRPr="000375B6" w:rsidRDefault="00447E45" w:rsidP="00462510">
      <w:pPr>
        <w:ind w:firstLineChars="100" w:firstLine="240"/>
        <w:rPr>
          <w:rFonts w:asciiTheme="majorEastAsia" w:eastAsiaTheme="majorEastAsia" w:hAnsiTheme="majorEastAsia"/>
          <w:sz w:val="24"/>
          <w:szCs w:val="28"/>
        </w:rPr>
      </w:pPr>
      <w:r w:rsidRPr="000375B6">
        <w:rPr>
          <w:rFonts w:asciiTheme="majorEastAsia" w:eastAsiaTheme="majorEastAsia" w:hAnsiTheme="majorEastAsia" w:hint="eastAsia"/>
          <w:sz w:val="24"/>
          <w:szCs w:val="28"/>
        </w:rPr>
        <w:t>時間外</w:t>
      </w:r>
      <w:r w:rsidR="00CA268F" w:rsidRPr="000375B6">
        <w:rPr>
          <w:rFonts w:asciiTheme="majorEastAsia" w:eastAsiaTheme="majorEastAsia" w:hAnsiTheme="majorEastAsia" w:hint="eastAsia"/>
          <w:sz w:val="24"/>
          <w:szCs w:val="28"/>
        </w:rPr>
        <w:t>診療の算定（特例時間外</w:t>
      </w:r>
      <w:r w:rsidRPr="000375B6">
        <w:rPr>
          <w:rFonts w:asciiTheme="majorEastAsia" w:eastAsiaTheme="majorEastAsia" w:hAnsiTheme="majorEastAsia" w:hint="eastAsia"/>
          <w:sz w:val="24"/>
          <w:szCs w:val="28"/>
        </w:rPr>
        <w:t>）</w:t>
      </w:r>
    </w:p>
    <w:p w14:paraId="4AC004EE" w14:textId="1FB4EEAB" w:rsidR="008903B7" w:rsidRPr="000375B6" w:rsidRDefault="008903B7" w:rsidP="00E75D0A">
      <w:pPr>
        <w:ind w:firstLineChars="100" w:firstLine="240"/>
        <w:rPr>
          <w:rFonts w:asciiTheme="majorEastAsia" w:eastAsiaTheme="majorEastAsia" w:hAnsiTheme="majorEastAsia"/>
          <w:sz w:val="24"/>
          <w:szCs w:val="28"/>
        </w:rPr>
      </w:pPr>
      <w:r w:rsidRPr="000375B6">
        <w:rPr>
          <w:rFonts w:asciiTheme="majorEastAsia" w:eastAsiaTheme="majorEastAsia" w:hAnsiTheme="majorEastAsia" w:hint="eastAsia"/>
          <w:sz w:val="24"/>
          <w:szCs w:val="28"/>
        </w:rPr>
        <w:t>機能強化加算</w:t>
      </w:r>
    </w:p>
    <w:p w14:paraId="56B285D3" w14:textId="6B66C5AF" w:rsidR="008903B7" w:rsidRPr="000375B6" w:rsidRDefault="008903B7" w:rsidP="00E75D0A">
      <w:pPr>
        <w:ind w:firstLineChars="100" w:firstLine="240"/>
        <w:rPr>
          <w:rFonts w:asciiTheme="majorEastAsia" w:eastAsiaTheme="majorEastAsia" w:hAnsiTheme="majorEastAsia"/>
          <w:sz w:val="24"/>
          <w:szCs w:val="28"/>
        </w:rPr>
      </w:pPr>
      <w:r w:rsidRPr="000375B6">
        <w:rPr>
          <w:rFonts w:asciiTheme="majorEastAsia" w:eastAsiaTheme="majorEastAsia" w:hAnsiTheme="majorEastAsia" w:hint="eastAsia"/>
          <w:sz w:val="24"/>
          <w:szCs w:val="28"/>
        </w:rPr>
        <w:t>医師の診察有無の算定</w:t>
      </w:r>
    </w:p>
    <w:p w14:paraId="60BAC4A1" w14:textId="4CBBC4E0" w:rsidR="008903B7" w:rsidRPr="000375B6" w:rsidRDefault="008903B7" w:rsidP="00E75D0A">
      <w:pPr>
        <w:ind w:firstLineChars="100" w:firstLine="240"/>
        <w:rPr>
          <w:rFonts w:asciiTheme="majorEastAsia" w:eastAsiaTheme="majorEastAsia" w:hAnsiTheme="majorEastAsia"/>
          <w:sz w:val="24"/>
          <w:szCs w:val="28"/>
        </w:rPr>
      </w:pPr>
      <w:r w:rsidRPr="000375B6">
        <w:rPr>
          <w:rFonts w:asciiTheme="majorEastAsia" w:eastAsiaTheme="majorEastAsia" w:hAnsiTheme="majorEastAsia" w:hint="eastAsia"/>
          <w:sz w:val="24"/>
          <w:szCs w:val="28"/>
        </w:rPr>
        <w:t>健診受診、結果受診時の算定</w:t>
      </w:r>
    </w:p>
    <w:p w14:paraId="7527813B" w14:textId="77777777" w:rsidR="008903B7" w:rsidRPr="000375B6" w:rsidRDefault="008903B7" w:rsidP="008903B7">
      <w:pPr>
        <w:rPr>
          <w:rFonts w:asciiTheme="majorEastAsia" w:eastAsiaTheme="majorEastAsia" w:hAnsiTheme="majorEastAsia"/>
          <w:sz w:val="24"/>
          <w:szCs w:val="28"/>
        </w:rPr>
      </w:pPr>
    </w:p>
    <w:p w14:paraId="1DF25049" w14:textId="77777777" w:rsidR="00447E45" w:rsidRPr="000375B6" w:rsidRDefault="00447E45" w:rsidP="00CA268F">
      <w:pPr>
        <w:rPr>
          <w:rFonts w:asciiTheme="majorEastAsia" w:eastAsiaTheme="majorEastAsia" w:hAnsiTheme="majorEastAsia"/>
          <w:sz w:val="24"/>
          <w:szCs w:val="28"/>
        </w:rPr>
      </w:pPr>
    </w:p>
    <w:p w14:paraId="5DE331AF" w14:textId="13603AB9" w:rsidR="00447E45" w:rsidRDefault="00E75D0A" w:rsidP="00CA268F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【</w:t>
      </w:r>
      <w:r w:rsidR="00447E45" w:rsidRPr="000375B6">
        <w:rPr>
          <w:rFonts w:asciiTheme="majorEastAsia" w:eastAsiaTheme="majorEastAsia" w:hAnsiTheme="majorEastAsia" w:hint="eastAsia"/>
          <w:sz w:val="24"/>
          <w:szCs w:val="28"/>
        </w:rPr>
        <w:t>医学管理等</w:t>
      </w:r>
      <w:r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78E22B54" w14:textId="77777777" w:rsidR="00E75D0A" w:rsidRPr="000375B6" w:rsidRDefault="00E75D0A" w:rsidP="00CA268F">
      <w:pPr>
        <w:rPr>
          <w:rFonts w:asciiTheme="majorEastAsia" w:eastAsiaTheme="majorEastAsia" w:hAnsiTheme="majorEastAsia"/>
          <w:sz w:val="24"/>
          <w:szCs w:val="28"/>
        </w:rPr>
      </w:pPr>
    </w:p>
    <w:p w14:paraId="07683420" w14:textId="13325EEF" w:rsidR="00447E45" w:rsidRPr="000375B6" w:rsidRDefault="00447E45" w:rsidP="00E75D0A">
      <w:pPr>
        <w:ind w:firstLineChars="100" w:firstLine="240"/>
        <w:rPr>
          <w:rFonts w:asciiTheme="majorEastAsia" w:eastAsiaTheme="majorEastAsia" w:hAnsiTheme="majorEastAsia"/>
          <w:sz w:val="24"/>
          <w:szCs w:val="28"/>
        </w:rPr>
      </w:pPr>
      <w:r w:rsidRPr="000375B6">
        <w:rPr>
          <w:rFonts w:asciiTheme="majorEastAsia" w:eastAsiaTheme="majorEastAsia" w:hAnsiTheme="majorEastAsia" w:hint="eastAsia"/>
          <w:sz w:val="24"/>
          <w:szCs w:val="28"/>
        </w:rPr>
        <w:t>夜間休日救急搬送料の算定</w:t>
      </w:r>
    </w:p>
    <w:p w14:paraId="5FE43467" w14:textId="2D0A13C2" w:rsidR="00447E45" w:rsidRPr="000375B6" w:rsidRDefault="00447E45" w:rsidP="00E75D0A">
      <w:pPr>
        <w:ind w:firstLineChars="100" w:firstLine="240"/>
        <w:rPr>
          <w:rFonts w:asciiTheme="majorEastAsia" w:eastAsiaTheme="majorEastAsia" w:hAnsiTheme="majorEastAsia"/>
          <w:sz w:val="24"/>
          <w:szCs w:val="28"/>
        </w:rPr>
      </w:pPr>
      <w:r w:rsidRPr="000375B6">
        <w:rPr>
          <w:rFonts w:asciiTheme="majorEastAsia" w:eastAsiaTheme="majorEastAsia" w:hAnsiTheme="majorEastAsia" w:hint="eastAsia"/>
          <w:sz w:val="24"/>
          <w:szCs w:val="28"/>
        </w:rPr>
        <w:t>院内トリアージ実施料の算定</w:t>
      </w:r>
    </w:p>
    <w:p w14:paraId="76A4CD65" w14:textId="3D41B546" w:rsidR="008903B7" w:rsidRPr="000375B6" w:rsidRDefault="008903B7" w:rsidP="00E75D0A">
      <w:pPr>
        <w:ind w:firstLineChars="100" w:firstLine="240"/>
        <w:rPr>
          <w:rFonts w:asciiTheme="majorEastAsia" w:eastAsiaTheme="majorEastAsia" w:hAnsiTheme="majorEastAsia"/>
          <w:sz w:val="24"/>
          <w:szCs w:val="28"/>
        </w:rPr>
      </w:pPr>
      <w:r w:rsidRPr="000375B6">
        <w:rPr>
          <w:rFonts w:asciiTheme="majorEastAsia" w:eastAsiaTheme="majorEastAsia" w:hAnsiTheme="majorEastAsia" w:hint="eastAsia"/>
          <w:sz w:val="24"/>
          <w:szCs w:val="28"/>
        </w:rPr>
        <w:t>診療情報提供書の算定</w:t>
      </w:r>
    </w:p>
    <w:p w14:paraId="1CD41A4B" w14:textId="10017D40" w:rsidR="008903B7" w:rsidRPr="000375B6" w:rsidRDefault="008903B7" w:rsidP="00CA268F">
      <w:pPr>
        <w:rPr>
          <w:rFonts w:asciiTheme="majorEastAsia" w:eastAsiaTheme="majorEastAsia" w:hAnsiTheme="majorEastAsia"/>
          <w:sz w:val="24"/>
          <w:szCs w:val="28"/>
        </w:rPr>
      </w:pPr>
    </w:p>
    <w:p w14:paraId="242EB719" w14:textId="77777777" w:rsidR="008903B7" w:rsidRPr="000375B6" w:rsidRDefault="008903B7" w:rsidP="00CA268F">
      <w:pPr>
        <w:rPr>
          <w:rFonts w:asciiTheme="majorEastAsia" w:eastAsiaTheme="majorEastAsia" w:hAnsiTheme="majorEastAsia"/>
          <w:sz w:val="24"/>
          <w:szCs w:val="28"/>
        </w:rPr>
      </w:pPr>
    </w:p>
    <w:p w14:paraId="19452DC5" w14:textId="2EA56E06" w:rsidR="00CA268F" w:rsidRPr="000375B6" w:rsidRDefault="00E75D0A" w:rsidP="00CA268F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【</w:t>
      </w:r>
      <w:r w:rsidR="00CA268F" w:rsidRPr="000375B6">
        <w:rPr>
          <w:rFonts w:asciiTheme="majorEastAsia" w:eastAsiaTheme="majorEastAsia" w:hAnsiTheme="majorEastAsia" w:hint="eastAsia"/>
          <w:sz w:val="24"/>
          <w:szCs w:val="28"/>
        </w:rPr>
        <w:t>検査</w:t>
      </w:r>
      <w:r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0DF98D06" w14:textId="4479D3EB" w:rsidR="00CA268F" w:rsidRPr="000375B6" w:rsidRDefault="00CA268F" w:rsidP="00E75D0A">
      <w:pPr>
        <w:ind w:firstLineChars="100" w:firstLine="240"/>
        <w:rPr>
          <w:rFonts w:asciiTheme="majorEastAsia" w:eastAsiaTheme="majorEastAsia" w:hAnsiTheme="majorEastAsia"/>
          <w:sz w:val="24"/>
          <w:szCs w:val="28"/>
        </w:rPr>
      </w:pPr>
      <w:r w:rsidRPr="000375B6">
        <w:rPr>
          <w:rFonts w:asciiTheme="majorEastAsia" w:eastAsiaTheme="majorEastAsia" w:hAnsiTheme="majorEastAsia" w:hint="eastAsia"/>
          <w:sz w:val="24"/>
          <w:szCs w:val="28"/>
        </w:rPr>
        <w:t>外来迅速検体検査加算</w:t>
      </w:r>
      <w:r w:rsidR="00DB2801">
        <w:rPr>
          <w:rFonts w:asciiTheme="majorEastAsia" w:eastAsiaTheme="majorEastAsia" w:hAnsiTheme="majorEastAsia" w:hint="eastAsia"/>
          <w:sz w:val="24"/>
          <w:szCs w:val="28"/>
        </w:rPr>
        <w:t>、時間外緊急院内検査加算との関係</w:t>
      </w:r>
    </w:p>
    <w:p w14:paraId="39A3EA55" w14:textId="10C3ADB9" w:rsidR="00CA268F" w:rsidRDefault="008903B7" w:rsidP="00E75D0A">
      <w:pPr>
        <w:ind w:firstLineChars="100" w:firstLine="240"/>
        <w:rPr>
          <w:rFonts w:asciiTheme="majorEastAsia" w:eastAsiaTheme="majorEastAsia" w:hAnsiTheme="majorEastAsia"/>
          <w:sz w:val="24"/>
          <w:szCs w:val="28"/>
        </w:rPr>
      </w:pPr>
      <w:r w:rsidRPr="000375B6">
        <w:rPr>
          <w:rFonts w:asciiTheme="majorEastAsia" w:eastAsiaTheme="majorEastAsia" w:hAnsiTheme="majorEastAsia" w:hint="eastAsia"/>
          <w:sz w:val="24"/>
          <w:szCs w:val="28"/>
        </w:rPr>
        <w:t>内分泌負荷試験の算定</w:t>
      </w:r>
    </w:p>
    <w:p w14:paraId="3DEC5365" w14:textId="61562970" w:rsidR="00DB2801" w:rsidRDefault="00DB2801" w:rsidP="00E75D0A">
      <w:pPr>
        <w:ind w:firstLineChars="100" w:firstLine="24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併算定不可（T-Cho、HDH-C、LDL-C）</w:t>
      </w:r>
    </w:p>
    <w:p w14:paraId="4180A533" w14:textId="48E84F96" w:rsidR="00DB2801" w:rsidRDefault="00DB2801" w:rsidP="00E75D0A">
      <w:pPr>
        <w:ind w:firstLineChars="100" w:firstLine="240"/>
        <w:rPr>
          <w:rFonts w:asciiTheme="majorEastAsia" w:eastAsiaTheme="majorEastAsia" w:hAnsiTheme="majorEastAsia" w:hint="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甲状腺低下症に対するPTHの算定可否</w:t>
      </w:r>
    </w:p>
    <w:p w14:paraId="677B2DAB" w14:textId="6E25A88B" w:rsidR="0052683F" w:rsidRPr="000375B6" w:rsidRDefault="0052683F" w:rsidP="00E75D0A">
      <w:pPr>
        <w:ind w:firstLineChars="100" w:firstLine="24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病理組織の算定</w:t>
      </w:r>
    </w:p>
    <w:p w14:paraId="0EE3A833" w14:textId="2F33126D" w:rsidR="00CA268F" w:rsidRPr="000375B6" w:rsidRDefault="00CA268F" w:rsidP="00CA268F">
      <w:pPr>
        <w:rPr>
          <w:rFonts w:asciiTheme="majorEastAsia" w:eastAsiaTheme="majorEastAsia" w:hAnsiTheme="majorEastAsia"/>
          <w:sz w:val="24"/>
          <w:szCs w:val="28"/>
        </w:rPr>
      </w:pPr>
    </w:p>
    <w:p w14:paraId="555698FE" w14:textId="7255A065" w:rsidR="008903B7" w:rsidRDefault="008903B7" w:rsidP="00CA268F">
      <w:pPr>
        <w:rPr>
          <w:rFonts w:asciiTheme="majorEastAsia" w:eastAsiaTheme="majorEastAsia" w:hAnsiTheme="majorEastAsia"/>
          <w:sz w:val="24"/>
          <w:szCs w:val="28"/>
        </w:rPr>
      </w:pPr>
    </w:p>
    <w:p w14:paraId="59F731A9" w14:textId="77777777" w:rsidR="000375B6" w:rsidRPr="000375B6" w:rsidRDefault="000375B6" w:rsidP="00CA268F">
      <w:pPr>
        <w:rPr>
          <w:rFonts w:asciiTheme="majorEastAsia" w:eastAsiaTheme="majorEastAsia" w:hAnsiTheme="majorEastAsia"/>
          <w:sz w:val="24"/>
          <w:szCs w:val="28"/>
        </w:rPr>
      </w:pPr>
    </w:p>
    <w:p w14:paraId="634ABB27" w14:textId="1F6092D2" w:rsidR="008903B7" w:rsidRPr="000375B6" w:rsidRDefault="00E75D0A" w:rsidP="00CA268F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【</w:t>
      </w:r>
      <w:r w:rsidR="008903B7" w:rsidRPr="000375B6">
        <w:rPr>
          <w:rFonts w:asciiTheme="majorEastAsia" w:eastAsiaTheme="majorEastAsia" w:hAnsiTheme="majorEastAsia" w:hint="eastAsia"/>
          <w:sz w:val="24"/>
          <w:szCs w:val="28"/>
        </w:rPr>
        <w:t>その他</w:t>
      </w:r>
      <w:r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6FA35B78" w14:textId="0FE3EDDA" w:rsidR="008903B7" w:rsidRPr="000375B6" w:rsidRDefault="008903B7" w:rsidP="00E75D0A">
      <w:pPr>
        <w:ind w:firstLineChars="100" w:firstLine="240"/>
        <w:rPr>
          <w:rFonts w:asciiTheme="majorEastAsia" w:eastAsiaTheme="majorEastAsia" w:hAnsiTheme="majorEastAsia"/>
          <w:sz w:val="24"/>
          <w:szCs w:val="28"/>
        </w:rPr>
      </w:pPr>
      <w:r w:rsidRPr="000375B6">
        <w:rPr>
          <w:rFonts w:asciiTheme="majorEastAsia" w:eastAsiaTheme="majorEastAsia" w:hAnsiTheme="majorEastAsia" w:hint="eastAsia"/>
          <w:sz w:val="24"/>
          <w:szCs w:val="28"/>
        </w:rPr>
        <w:t>ベースアップ評価料（初診・再診）</w:t>
      </w:r>
    </w:p>
    <w:sectPr w:rsidR="008903B7" w:rsidRPr="000375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23B3" w14:textId="77777777" w:rsidR="00B5454C" w:rsidRDefault="00B5454C" w:rsidP="00E75D0A">
      <w:r>
        <w:separator/>
      </w:r>
    </w:p>
  </w:endnote>
  <w:endnote w:type="continuationSeparator" w:id="0">
    <w:p w14:paraId="0A367A12" w14:textId="77777777" w:rsidR="00B5454C" w:rsidRDefault="00B5454C" w:rsidP="00E7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1F0B" w14:textId="77777777" w:rsidR="00B5454C" w:rsidRDefault="00B5454C" w:rsidP="00E75D0A">
      <w:r>
        <w:separator/>
      </w:r>
    </w:p>
  </w:footnote>
  <w:footnote w:type="continuationSeparator" w:id="0">
    <w:p w14:paraId="05234285" w14:textId="77777777" w:rsidR="00B5454C" w:rsidRDefault="00B5454C" w:rsidP="00E7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8F"/>
    <w:rsid w:val="000375B6"/>
    <w:rsid w:val="002E3B19"/>
    <w:rsid w:val="003152B6"/>
    <w:rsid w:val="003C7D1A"/>
    <w:rsid w:val="00447E45"/>
    <w:rsid w:val="00462510"/>
    <w:rsid w:val="0052683F"/>
    <w:rsid w:val="006E23B5"/>
    <w:rsid w:val="007551F5"/>
    <w:rsid w:val="00780C18"/>
    <w:rsid w:val="008903B7"/>
    <w:rsid w:val="00A942C1"/>
    <w:rsid w:val="00B5454C"/>
    <w:rsid w:val="00C30BAA"/>
    <w:rsid w:val="00CA268F"/>
    <w:rsid w:val="00DB0692"/>
    <w:rsid w:val="00DB2801"/>
    <w:rsid w:val="00E75D0A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77CC24"/>
  <w15:chartTrackingRefBased/>
  <w15:docId w15:val="{08DE11FF-1FBF-4B07-BDB6-16DA28D4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D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D0A"/>
  </w:style>
  <w:style w:type="paragraph" w:styleId="a5">
    <w:name w:val="footer"/>
    <w:basedOn w:val="a"/>
    <w:link w:val="a6"/>
    <w:uiPriority w:val="99"/>
    <w:unhideWhenUsed/>
    <w:rsid w:val="00E75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2025-06-23T23:30:00Z</cp:lastPrinted>
  <dcterms:created xsi:type="dcterms:W3CDTF">2025-06-22T23:46:00Z</dcterms:created>
  <dcterms:modified xsi:type="dcterms:W3CDTF">2025-07-17T00:32:00Z</dcterms:modified>
</cp:coreProperties>
</file>